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7296D030" w:rsidR="00D33CD8" w:rsidRDefault="00D33CD8" w:rsidP="00D33CD8">
      <w:pPr>
        <w:jc w:val="center"/>
      </w:pPr>
      <w:r>
        <w:t xml:space="preserve">The following Ordinance passed on the </w:t>
      </w:r>
      <w:r w:rsidR="00422496">
        <w:t>second</w:t>
      </w:r>
      <w:r>
        <w:t xml:space="preserve"> reading at a regular meeting of the Evans City Council held on </w:t>
      </w:r>
      <w:r w:rsidR="00422496">
        <w:t>July 2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9458851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825-24</w:t>
      </w:r>
    </w:p>
    <w:p w14:paraId="710B064D" w14:textId="37E5E97D" w:rsidR="00D33CD8" w:rsidRPr="00194CA4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ORDINANCE </w:t>
      </w:r>
      <w:r w:rsidRPr="00D33CD8">
        <w:rPr>
          <w:rFonts w:ascii="Calibri" w:hAnsi="Calibri" w:cs="Calibri"/>
        </w:rPr>
        <w:t>AMENDING THE 2024 BUDGET; INCREASING GENERAL FUND REVENUES BY $1,778,444, APPROPRIATING GENERAL FUND EXPENDITURES OF $7,461,165, APPROPRIATING STREET IMPACT FUND EXPENDITURES OF $105,101 APPROPRIATING PARK IMPACT FUND EXPENDITURES OF $1,084,765, APPROPRIATING CONSERVATION TRUST FUND EXPENDITURES OF $121,000, INCREASING CIP STREETS FUND REVENUES BY $971,500, APPROPRIATING CIP STREETS FUND EXPENDITURES OF $1,888,973, APPROPRIATING CIP PARKS FUND EXPENDITURES OF $160,000, APPROPRIATING CIP FOOD TAX FUND EXPENDITURES OF $214,854, APPROPRIATING CIP ROAD TAX FUND EXPENDITURES OF $315,468, APPROPRIATING WATER FUND EXPENSES OF $374,895, APPROPRIATING WASTE WATER FUND EXPENSES OF $8,353,450, INCREASING STORM DRAINAGE FUND REVENUES BY $1,171,000, APPROPRIATING STORM DRAINAGE FUND EXPENSES OF $1,171,000.</w:t>
      </w:r>
    </w:p>
    <w:p w14:paraId="70C18030" w14:textId="77777777" w:rsidR="008D366A" w:rsidRDefault="008D366A"/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422496"/>
    <w:rsid w:val="005228FE"/>
    <w:rsid w:val="006D1AF2"/>
    <w:rsid w:val="006D3D28"/>
    <w:rsid w:val="008D366A"/>
    <w:rsid w:val="00AD106F"/>
    <w:rsid w:val="00D33CD8"/>
    <w:rsid w:val="00DA7222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2024-07-03T14:37:00Z</dcterms:created>
  <dcterms:modified xsi:type="dcterms:W3CDTF">2024-07-03T14:37:00Z</dcterms:modified>
</cp:coreProperties>
</file>